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7777777" w:rsidR="006B712E" w:rsidRPr="00910FC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910FCE">
        <w:rPr>
          <w:rFonts w:ascii="Times New Roman" w:hAnsi="Times New Roman"/>
          <w:b/>
          <w:szCs w:val="24"/>
        </w:rPr>
        <w:t>ANYKŠČIŲ RAJONO SAVIVALDYBĖS</w:t>
      </w:r>
      <w:r w:rsidRPr="00910FCE">
        <w:rPr>
          <w:rFonts w:ascii="Times New Roman" w:hAnsi="Times New Roman"/>
          <w:szCs w:val="24"/>
        </w:rPr>
        <w:t xml:space="preserve"> </w:t>
      </w:r>
      <w:r w:rsidRPr="00910FCE">
        <w:rPr>
          <w:rFonts w:ascii="Times New Roman" w:hAnsi="Times New Roman"/>
          <w:b/>
          <w:szCs w:val="24"/>
        </w:rPr>
        <w:t>TARYBOS</w:t>
      </w:r>
    </w:p>
    <w:p w14:paraId="17D3389C" w14:textId="62E9B88E" w:rsidR="006B712E" w:rsidRPr="00910FCE" w:rsidRDefault="00164D8F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910FCE">
        <w:rPr>
          <w:rFonts w:ascii="Times New Roman" w:hAnsi="Times New Roman"/>
          <w:b/>
          <w:bCs/>
          <w:lang w:eastAsia="lt-LT"/>
        </w:rPr>
        <w:t>APLINKOS APSAUGOS IR KAIMO REIKALŲ</w:t>
      </w:r>
      <w:r w:rsidRPr="00910FCE">
        <w:rPr>
          <w:rFonts w:ascii="Times New Roman" w:hAnsi="Times New Roman"/>
          <w:lang w:eastAsia="lt-LT"/>
        </w:rPr>
        <w:t xml:space="preserve"> </w:t>
      </w:r>
      <w:r w:rsidR="006B712E" w:rsidRPr="00910FCE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910FC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910FCE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910FCE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6D4DD732" w:rsidR="006B712E" w:rsidRDefault="006B712E" w:rsidP="006B712E">
      <w:pPr>
        <w:jc w:val="center"/>
        <w:rPr>
          <w:rFonts w:ascii="Times New Roman" w:hAnsi="Times New Roman"/>
          <w:b/>
        </w:rPr>
      </w:pPr>
      <w:r w:rsidRPr="00F24B72">
        <w:rPr>
          <w:rFonts w:ascii="Times New Roman" w:hAnsi="Times New Roman"/>
          <w:b/>
          <w:szCs w:val="24"/>
        </w:rPr>
        <w:t>Posėdis vyks 20</w:t>
      </w:r>
      <w:r w:rsidR="00A068A9" w:rsidRPr="00F24B72">
        <w:rPr>
          <w:rFonts w:ascii="Times New Roman" w:hAnsi="Times New Roman"/>
          <w:b/>
          <w:szCs w:val="24"/>
        </w:rPr>
        <w:t>2</w:t>
      </w:r>
      <w:r w:rsidR="00A12831" w:rsidRPr="00F24B72">
        <w:rPr>
          <w:rFonts w:ascii="Times New Roman" w:hAnsi="Times New Roman"/>
          <w:b/>
          <w:szCs w:val="24"/>
        </w:rPr>
        <w:t>4</w:t>
      </w:r>
      <w:r w:rsidRPr="00F24B72">
        <w:rPr>
          <w:rFonts w:ascii="Times New Roman" w:hAnsi="Times New Roman"/>
          <w:b/>
          <w:szCs w:val="24"/>
        </w:rPr>
        <w:t xml:space="preserve"> m. </w:t>
      </w:r>
      <w:r w:rsidR="004646D7">
        <w:rPr>
          <w:rFonts w:ascii="Times New Roman" w:hAnsi="Times New Roman"/>
          <w:b/>
          <w:szCs w:val="24"/>
        </w:rPr>
        <w:t>liepos</w:t>
      </w:r>
      <w:r w:rsidR="006D0588" w:rsidRPr="00F24B72">
        <w:rPr>
          <w:rFonts w:ascii="Times New Roman" w:hAnsi="Times New Roman"/>
          <w:b/>
          <w:szCs w:val="24"/>
        </w:rPr>
        <w:t xml:space="preserve"> </w:t>
      </w:r>
      <w:r w:rsidR="003669ED" w:rsidRPr="00F24B72">
        <w:rPr>
          <w:rFonts w:ascii="Times New Roman" w:hAnsi="Times New Roman"/>
          <w:b/>
          <w:szCs w:val="24"/>
        </w:rPr>
        <w:t>2</w:t>
      </w:r>
      <w:r w:rsidR="004646D7">
        <w:rPr>
          <w:rFonts w:ascii="Times New Roman" w:hAnsi="Times New Roman"/>
          <w:b/>
          <w:szCs w:val="24"/>
        </w:rPr>
        <w:t>3</w:t>
      </w:r>
      <w:r w:rsidRPr="00F24B72">
        <w:rPr>
          <w:rFonts w:ascii="Times New Roman" w:hAnsi="Times New Roman"/>
          <w:b/>
          <w:szCs w:val="24"/>
        </w:rPr>
        <w:t xml:space="preserve"> d. </w:t>
      </w:r>
      <w:r w:rsidR="0083226D" w:rsidRPr="00F24B72">
        <w:rPr>
          <w:rFonts w:ascii="Times New Roman" w:hAnsi="Times New Roman"/>
          <w:b/>
        </w:rPr>
        <w:t>1</w:t>
      </w:r>
      <w:r w:rsidR="00164D8F" w:rsidRPr="00F24B72">
        <w:rPr>
          <w:rFonts w:ascii="Times New Roman" w:hAnsi="Times New Roman"/>
          <w:b/>
        </w:rPr>
        <w:t>3</w:t>
      </w:r>
      <w:r w:rsidRPr="00F24B72">
        <w:rPr>
          <w:rFonts w:ascii="Times New Roman" w:hAnsi="Times New Roman"/>
          <w:b/>
        </w:rPr>
        <w:t xml:space="preserve">:00 val. </w:t>
      </w:r>
      <w:r w:rsidR="001B5A5D" w:rsidRPr="00F24B72">
        <w:rPr>
          <w:rFonts w:ascii="Times New Roman" w:hAnsi="Times New Roman"/>
          <w:b/>
        </w:rPr>
        <w:t>I</w:t>
      </w:r>
      <w:r w:rsidRPr="00F24B72">
        <w:rPr>
          <w:rFonts w:ascii="Times New Roman" w:hAnsi="Times New Roman"/>
          <w:b/>
        </w:rPr>
        <w:t xml:space="preserve"> a. </w:t>
      </w:r>
      <w:r w:rsidR="00F24B72" w:rsidRPr="00F24B72">
        <w:rPr>
          <w:rFonts w:ascii="Times New Roman" w:hAnsi="Times New Roman"/>
          <w:b/>
        </w:rPr>
        <w:t>108</w:t>
      </w:r>
      <w:r w:rsidRPr="00F24B72">
        <w:rPr>
          <w:rFonts w:ascii="Times New Roman" w:hAnsi="Times New Roman"/>
          <w:b/>
        </w:rPr>
        <w:t xml:space="preserve"> kab. </w:t>
      </w:r>
      <w:r w:rsidR="00F24B72" w:rsidRPr="00F24B72">
        <w:rPr>
          <w:rFonts w:ascii="Times New Roman" w:hAnsi="Times New Roman"/>
          <w:b/>
        </w:rPr>
        <w:t>J. Biliūno g. 23</w:t>
      </w:r>
      <w:r w:rsidRPr="00F24B72">
        <w:rPr>
          <w:rFonts w:ascii="Times New Roman" w:hAnsi="Times New Roman"/>
          <w:b/>
        </w:rPr>
        <w:t>, Anykščiai</w:t>
      </w:r>
    </w:p>
    <w:p w14:paraId="7848DD12" w14:textId="77777777" w:rsidR="004646D7" w:rsidRPr="00F24B72" w:rsidRDefault="004646D7" w:rsidP="006B712E">
      <w:pPr>
        <w:jc w:val="center"/>
        <w:rPr>
          <w:rFonts w:ascii="Times New Roman" w:hAnsi="Times New Roman"/>
          <w:b/>
        </w:rPr>
      </w:pPr>
    </w:p>
    <w:p w14:paraId="7A89DAD9" w14:textId="417A42D2" w:rsidR="006B712E" w:rsidRPr="004646D7" w:rsidRDefault="004646D7" w:rsidP="00205556">
      <w:pPr>
        <w:jc w:val="center"/>
        <w:rPr>
          <w:rFonts w:ascii="Times New Roman" w:hAnsi="Times New Roman"/>
          <w:b/>
          <w:bCs/>
        </w:rPr>
      </w:pPr>
      <w:bookmarkStart w:id="1" w:name="_Hlk172036570"/>
      <w:bookmarkEnd w:id="0"/>
      <w:r w:rsidRPr="004646D7">
        <w:rPr>
          <w:rFonts w:ascii="Times New Roman" w:hAnsi="Times New Roman"/>
          <w:b/>
          <w:bCs/>
        </w:rPr>
        <w:t>Svarstomi Anykščių rajono savivaldybės tarybos 20-ojo ir 21-ojo posėdžių klausimai.</w:t>
      </w:r>
    </w:p>
    <w:bookmarkEnd w:id="1"/>
    <w:p w14:paraId="07579AC4" w14:textId="77777777" w:rsidR="004646D7" w:rsidRPr="004646D7" w:rsidRDefault="004646D7" w:rsidP="004118D0">
      <w:pPr>
        <w:jc w:val="both"/>
        <w:rPr>
          <w:rFonts w:ascii="Times New Roman" w:hAnsi="Times New Roman"/>
          <w:b/>
          <w:bCs/>
        </w:rPr>
      </w:pPr>
    </w:p>
    <w:p w14:paraId="4B384D3F" w14:textId="77777777" w:rsidR="006C258C" w:rsidRPr="00A755C5" w:rsidRDefault="006C258C" w:rsidP="006C258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1. Dėl Anykščių rajono savivaldybės tarybos 2024 m. vasario 8 d. sprendimo Nr. 1-TS-24 „Dėl Anykščių rajono savivaldybės 2024 metų biudžeto patvirtinimo“ pakeitimo (1-T-243)</w:t>
      </w:r>
      <w:r>
        <w:rPr>
          <w:rFonts w:ascii="Times New Roman" w:hAnsi="Times New Roman"/>
          <w:szCs w:val="24"/>
        </w:rPr>
        <w:t>.</w:t>
      </w:r>
    </w:p>
    <w:p w14:paraId="49F851E3" w14:textId="77777777" w:rsidR="006C258C" w:rsidRPr="00A755C5" w:rsidRDefault="006C258C" w:rsidP="006C258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Pranešėjas – Danuta Gruzinskienė</w:t>
      </w:r>
    </w:p>
    <w:p w14:paraId="566A4FCC" w14:textId="77777777" w:rsidR="006C258C" w:rsidRDefault="006C258C" w:rsidP="006C258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2. Dėl humanitarinės pagalbos suteikimo (1-T-244)</w:t>
      </w:r>
      <w:r>
        <w:rPr>
          <w:rFonts w:ascii="Times New Roman" w:hAnsi="Times New Roman"/>
          <w:szCs w:val="24"/>
        </w:rPr>
        <w:t>.</w:t>
      </w:r>
    </w:p>
    <w:p w14:paraId="5E4EA2A3" w14:textId="02945AA2" w:rsidR="006C258C" w:rsidRPr="006C258C" w:rsidRDefault="00191636" w:rsidP="006C258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6C258C" w:rsidRPr="00EF1E25">
        <w:rPr>
          <w:rFonts w:ascii="Times New Roman" w:hAnsi="Times New Roman"/>
          <w:szCs w:val="24"/>
        </w:rPr>
        <w:t xml:space="preserve">. </w:t>
      </w:r>
      <w:r w:rsidR="006C258C" w:rsidRPr="00EF1E25">
        <w:rPr>
          <w:rFonts w:ascii="Times New Roman" w:hAnsi="Times New Roman"/>
          <w:szCs w:val="24"/>
          <w:shd w:val="clear" w:color="auto" w:fill="FFFFFF"/>
        </w:rPr>
        <w:t>Dėl Anykščių rajono savivaldybės Garbės piliečio vardo suteikimo</w:t>
      </w:r>
      <w:r w:rsidR="006C258C" w:rsidRPr="00EF1E25">
        <w:rPr>
          <w:rFonts w:ascii="Times New Roman" w:hAnsi="Times New Roman"/>
          <w:szCs w:val="24"/>
        </w:rPr>
        <w:t xml:space="preserve"> (1-T</w:t>
      </w:r>
      <w:r w:rsidR="006C258C" w:rsidRPr="006C258C">
        <w:rPr>
          <w:rFonts w:ascii="Times New Roman" w:hAnsi="Times New Roman"/>
          <w:szCs w:val="24"/>
        </w:rPr>
        <w:t>-</w:t>
      </w:r>
      <w:r w:rsidR="006C258C" w:rsidRPr="006C258C">
        <w:rPr>
          <w:rFonts w:ascii="Times New Roman" w:hAnsi="Times New Roman"/>
          <w:szCs w:val="24"/>
        </w:rPr>
        <w:t>252</w:t>
      </w:r>
      <w:r w:rsidR="006C258C" w:rsidRPr="006C258C">
        <w:rPr>
          <w:rFonts w:ascii="Times New Roman" w:hAnsi="Times New Roman"/>
          <w:szCs w:val="24"/>
        </w:rPr>
        <w:t>).</w:t>
      </w:r>
    </w:p>
    <w:p w14:paraId="26DF445E" w14:textId="268E2FD5" w:rsidR="006C258C" w:rsidRPr="00A755C5" w:rsidRDefault="00191636" w:rsidP="006C258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="006C258C" w:rsidRPr="00582DE1">
        <w:rPr>
          <w:rFonts w:ascii="Times New Roman" w:hAnsi="Times New Roman"/>
          <w:szCs w:val="24"/>
        </w:rPr>
        <w:t xml:space="preserve">. </w:t>
      </w:r>
      <w:r w:rsidR="006C258C" w:rsidRPr="00582DE1">
        <w:rPr>
          <w:rFonts w:ascii="Times New Roman" w:hAnsi="Times New Roman"/>
          <w:szCs w:val="24"/>
          <w:shd w:val="clear" w:color="auto" w:fill="FFFFFF"/>
        </w:rPr>
        <w:t>Dėl pritarimo Anykščių rajono savivaldybės ir Krupinos miesto (Slovakijos Respublika) savivaldybės bendradarbiavimo sutarčiai</w:t>
      </w:r>
      <w:r w:rsidR="006C258C" w:rsidRPr="00582DE1">
        <w:rPr>
          <w:rFonts w:ascii="Times New Roman" w:hAnsi="Times New Roman"/>
          <w:szCs w:val="24"/>
        </w:rPr>
        <w:t xml:space="preserve"> (1-T-247).</w:t>
      </w:r>
    </w:p>
    <w:p w14:paraId="47843940" w14:textId="77777777" w:rsidR="006C258C" w:rsidRPr="00A755C5" w:rsidRDefault="006C258C" w:rsidP="006C258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 – Inga Eidrigevičienė</w:t>
      </w:r>
    </w:p>
    <w:p w14:paraId="3695148F" w14:textId="6AA57F49" w:rsidR="006C258C" w:rsidRPr="00A755C5" w:rsidRDefault="00191636" w:rsidP="006C258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="006C258C" w:rsidRPr="00A755C5">
        <w:rPr>
          <w:rFonts w:ascii="Times New Roman" w:hAnsi="Times New Roman"/>
          <w:szCs w:val="24"/>
        </w:rPr>
        <w:t>. Dėl Anykščių rajono savivaldybės tarybos Kontrolės komiteto 2024 metų veiklos programos patvirtinimo (1-T-241)</w:t>
      </w:r>
      <w:r w:rsidR="006C258C">
        <w:rPr>
          <w:rFonts w:ascii="Times New Roman" w:hAnsi="Times New Roman"/>
          <w:szCs w:val="24"/>
        </w:rPr>
        <w:t>.</w:t>
      </w:r>
    </w:p>
    <w:p w14:paraId="1042704B" w14:textId="77777777" w:rsidR="006C258C" w:rsidRDefault="006C258C" w:rsidP="006C258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Pranešėjas – Virgaudas Puodžiukas</w:t>
      </w:r>
    </w:p>
    <w:p w14:paraId="5FDAA584" w14:textId="2BB2D771" w:rsidR="006C258C" w:rsidRPr="002D1398" w:rsidRDefault="00191636" w:rsidP="006C258C">
      <w:pPr>
        <w:spacing w:line="360" w:lineRule="auto"/>
        <w:ind w:firstLine="720"/>
        <w:jc w:val="both"/>
        <w:rPr>
          <w:rFonts w:ascii="Times New Roman" w:hAnsi="Times New Roman"/>
          <w:szCs w:val="24"/>
          <w:shd w:val="clear" w:color="auto" w:fill="FFFFFF"/>
        </w:rPr>
      </w:pPr>
      <w:r>
        <w:rPr>
          <w:rFonts w:ascii="Times New Roman" w:hAnsi="Times New Roman"/>
          <w:szCs w:val="24"/>
        </w:rPr>
        <w:t>6</w:t>
      </w:r>
      <w:r w:rsidR="006C258C" w:rsidRPr="00DA5930">
        <w:rPr>
          <w:rFonts w:ascii="Times New Roman" w:hAnsi="Times New Roman"/>
          <w:szCs w:val="24"/>
        </w:rPr>
        <w:t xml:space="preserve">. </w:t>
      </w:r>
      <w:r w:rsidR="006C258C" w:rsidRPr="00DA5930">
        <w:rPr>
          <w:rFonts w:ascii="Times New Roman" w:hAnsi="Times New Roman"/>
          <w:szCs w:val="24"/>
          <w:shd w:val="clear" w:color="auto" w:fill="FFFFFF"/>
        </w:rPr>
        <w:t xml:space="preserve">Dėl Anykščių rajono savivaldybės tarybos 2024 m. kovo 28 d. sprendimo Nr. 1-TS-68 „Dėl </w:t>
      </w:r>
      <w:r w:rsidR="006C258C" w:rsidRPr="002D1398">
        <w:rPr>
          <w:rFonts w:ascii="Times New Roman" w:hAnsi="Times New Roman"/>
          <w:szCs w:val="24"/>
          <w:shd w:val="clear" w:color="auto" w:fill="FFFFFF"/>
        </w:rPr>
        <w:t>Anykščių rajono savivaldybės kolegijos sudarymo“ pripažinimo netekusiu galios (1-T-251).</w:t>
      </w:r>
    </w:p>
    <w:p w14:paraId="620CA29A" w14:textId="77777777" w:rsidR="006C258C" w:rsidRPr="007F13C6" w:rsidRDefault="006C258C" w:rsidP="006C258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F13C6">
        <w:rPr>
          <w:rFonts w:ascii="Times New Roman" w:hAnsi="Times New Roman"/>
          <w:b/>
          <w:bCs/>
          <w:szCs w:val="24"/>
          <w:shd w:val="clear" w:color="auto" w:fill="FFFFFF"/>
        </w:rPr>
        <w:t>Pranešėja – Ieva Katinienė</w:t>
      </w:r>
    </w:p>
    <w:p w14:paraId="19C6CC22" w14:textId="1F94AD7F" w:rsidR="006C258C" w:rsidRPr="00A755C5" w:rsidRDefault="00191636" w:rsidP="006C258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="006C258C" w:rsidRPr="00A755C5">
        <w:rPr>
          <w:rFonts w:ascii="Times New Roman" w:hAnsi="Times New Roman"/>
          <w:szCs w:val="24"/>
        </w:rPr>
        <w:t>. Dėl Anykščių rajono savivaldybės nevyriausybinių organizacijų tarybos sudarymo (1-T-248)</w:t>
      </w:r>
      <w:r w:rsidR="006C258C">
        <w:rPr>
          <w:rFonts w:ascii="Times New Roman" w:hAnsi="Times New Roman"/>
          <w:szCs w:val="24"/>
        </w:rPr>
        <w:t>.</w:t>
      </w:r>
    </w:p>
    <w:p w14:paraId="7A91F430" w14:textId="77777777" w:rsidR="006C258C" w:rsidRPr="00A755C5" w:rsidRDefault="006C258C" w:rsidP="006C258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Pranešėjas – Jolanta Jucevičienė</w:t>
      </w:r>
    </w:p>
    <w:p w14:paraId="4C51CC59" w14:textId="5137D64C" w:rsidR="006C258C" w:rsidRPr="00A755C5" w:rsidRDefault="00191636" w:rsidP="006C258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="006C258C" w:rsidRPr="00A755C5">
        <w:rPr>
          <w:rFonts w:ascii="Times New Roman" w:hAnsi="Times New Roman"/>
          <w:szCs w:val="24"/>
        </w:rPr>
        <w:t>. Dėl techninės klaidos ištaisymo Anykščių rajono savivaldybės tarybos 2024 m. balandžio 25 d. sprendime Nr. 1-TS-129 ,,Dėl 2022 m. vasario 21 d. Valstybinės žemės nuomos sutarties Nr. 38SŽN-72-(14.31.55.) pakeitimo“ (1-T-242)</w:t>
      </w:r>
      <w:r w:rsidR="006C258C">
        <w:rPr>
          <w:rFonts w:ascii="Times New Roman" w:hAnsi="Times New Roman"/>
          <w:szCs w:val="24"/>
        </w:rPr>
        <w:t>.</w:t>
      </w:r>
    </w:p>
    <w:p w14:paraId="7919565C" w14:textId="77777777" w:rsidR="006C258C" w:rsidRPr="00A755C5" w:rsidRDefault="006C258C" w:rsidP="006C258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 – Daiva Gasiūnienė</w:t>
      </w:r>
    </w:p>
    <w:p w14:paraId="5C12F411" w14:textId="344AD6E4" w:rsidR="006C258C" w:rsidRPr="00A755C5" w:rsidRDefault="00191636" w:rsidP="006C258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="006C258C" w:rsidRPr="00A755C5">
        <w:rPr>
          <w:rFonts w:ascii="Times New Roman" w:hAnsi="Times New Roman"/>
          <w:szCs w:val="24"/>
        </w:rPr>
        <w:t>. Dėl Anykščių rajono savivaldybės tarybos 2024 m. balandžio 25 d. sprendimo Nr.1-TS-139 ,,Dėl Anykščių socialinės globos namų teikiamų vieno mėnesio socialinės globos bei teikiamos laikino atokvėpio paslaugos vienos paros kainos vienam asmeniui Anykščių rajono savivaldybės gyventojams kainų nustatymo“ pakeitimo (1-T-250)</w:t>
      </w:r>
      <w:r w:rsidR="006C258C">
        <w:rPr>
          <w:rFonts w:ascii="Times New Roman" w:hAnsi="Times New Roman"/>
          <w:szCs w:val="24"/>
        </w:rPr>
        <w:t>.</w:t>
      </w:r>
    </w:p>
    <w:p w14:paraId="5E2A18B3" w14:textId="77777777" w:rsidR="006C258C" w:rsidRPr="00A755C5" w:rsidRDefault="006C258C" w:rsidP="006C258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 – Vaida Turauskienė</w:t>
      </w:r>
    </w:p>
    <w:p w14:paraId="100273C8" w14:textId="72950973" w:rsidR="006C258C" w:rsidRPr="00A755C5" w:rsidRDefault="00191636" w:rsidP="006C258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="006C258C" w:rsidRPr="00A755C5">
        <w:rPr>
          <w:rFonts w:ascii="Times New Roman" w:hAnsi="Times New Roman"/>
          <w:szCs w:val="24"/>
        </w:rPr>
        <w:t>. Dėl Anykščių rajono savivaldybės tarybos 2003 m. spalio 30 d. sprendimo Nr. TS-259 „Dėl savivaldybės saugomų gamtos paveldo objektų paskelbimo“ pakeitimo (1-T-239)</w:t>
      </w:r>
      <w:r w:rsidR="006C258C">
        <w:rPr>
          <w:rFonts w:ascii="Times New Roman" w:hAnsi="Times New Roman"/>
          <w:szCs w:val="24"/>
        </w:rPr>
        <w:t>.</w:t>
      </w:r>
    </w:p>
    <w:p w14:paraId="49207096" w14:textId="41430A2F" w:rsidR="006C258C" w:rsidRPr="00A755C5" w:rsidRDefault="00191636" w:rsidP="006C258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11</w:t>
      </w:r>
      <w:r w:rsidR="006C258C" w:rsidRPr="00A755C5">
        <w:rPr>
          <w:rFonts w:ascii="Times New Roman" w:hAnsi="Times New Roman"/>
          <w:szCs w:val="24"/>
        </w:rPr>
        <w:t>. Dėl Anykščių rajono savivaldybės tarybos 2022 m. birželio 30 d. sprendimo Nr. 1-TS-207 „Dėl Anykščių rajono savivaldybės saugomų gamtos paveldo objektų schemų patvirtinimo“ pakeitimo (1-T-240)</w:t>
      </w:r>
      <w:r w:rsidR="006C258C">
        <w:rPr>
          <w:rFonts w:ascii="Times New Roman" w:hAnsi="Times New Roman"/>
          <w:szCs w:val="24"/>
        </w:rPr>
        <w:t>.</w:t>
      </w:r>
    </w:p>
    <w:p w14:paraId="7C8BF56B" w14:textId="1923BB37" w:rsidR="006C258C" w:rsidRPr="00A755C5" w:rsidRDefault="006C258C" w:rsidP="006C258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</w:t>
      </w:r>
      <w:r w:rsidR="00191636">
        <w:rPr>
          <w:rFonts w:ascii="Times New Roman" w:hAnsi="Times New Roman"/>
          <w:szCs w:val="24"/>
        </w:rPr>
        <w:t>2</w:t>
      </w:r>
      <w:r w:rsidRPr="00A755C5">
        <w:rPr>
          <w:rFonts w:ascii="Times New Roman" w:hAnsi="Times New Roman"/>
          <w:szCs w:val="24"/>
        </w:rPr>
        <w:t>. Dėl Anykščių rajono savivaldybės tarybos 2024 m. birželio 28 d. sprendimo Nr. 1-TS-198 ,,Dėl UAB Anykščių komunalinio ūkio teikiamų paslaugų įkainių patvirtinimo</w:t>
      </w:r>
      <w:r>
        <w:rPr>
          <w:rFonts w:ascii="Times New Roman" w:hAnsi="Times New Roman"/>
          <w:szCs w:val="24"/>
        </w:rPr>
        <w:t>“</w:t>
      </w:r>
      <w:r w:rsidRPr="00A755C5">
        <w:rPr>
          <w:rFonts w:ascii="Times New Roman" w:hAnsi="Times New Roman"/>
          <w:szCs w:val="24"/>
        </w:rPr>
        <w:t xml:space="preserve"> pakeitimo (1-T-249)</w:t>
      </w:r>
      <w:r>
        <w:rPr>
          <w:rFonts w:ascii="Times New Roman" w:hAnsi="Times New Roman"/>
          <w:szCs w:val="24"/>
        </w:rPr>
        <w:t>.</w:t>
      </w:r>
    </w:p>
    <w:p w14:paraId="2052FC4A" w14:textId="77777777" w:rsidR="006C258C" w:rsidRPr="00A755C5" w:rsidRDefault="006C258C" w:rsidP="006C258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Pranešėjas – Ramūnas Blazarėnas</w:t>
      </w:r>
    </w:p>
    <w:p w14:paraId="2AA56472" w14:textId="3182AFD5" w:rsidR="006C258C" w:rsidRPr="00A755C5" w:rsidRDefault="006C258C" w:rsidP="006C258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 w:rsidR="00191636">
        <w:rPr>
          <w:rFonts w:ascii="Times New Roman" w:hAnsi="Times New Roman"/>
          <w:szCs w:val="24"/>
        </w:rPr>
        <w:t>3</w:t>
      </w:r>
      <w:r w:rsidRPr="00A755C5">
        <w:rPr>
          <w:rFonts w:ascii="Times New Roman" w:hAnsi="Times New Roman"/>
          <w:szCs w:val="24"/>
        </w:rPr>
        <w:t>. Dėl Anykščių rajono savivaldybės tarybos 2015 m. spalio 22 d. sprendimo Nr. 1-TS-309 „Dėl parduodamų Anykščių rajono savivaldybės būstų sąrašo sudarymo“ pakeitimo (1-T-245)</w:t>
      </w:r>
      <w:r>
        <w:rPr>
          <w:rFonts w:ascii="Times New Roman" w:hAnsi="Times New Roman"/>
          <w:szCs w:val="24"/>
        </w:rPr>
        <w:t>.</w:t>
      </w:r>
    </w:p>
    <w:p w14:paraId="260B40C8" w14:textId="07EA161C" w:rsidR="006C258C" w:rsidRPr="00A755C5" w:rsidRDefault="006C258C" w:rsidP="006C258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 w:rsidR="00191636">
        <w:rPr>
          <w:rFonts w:ascii="Times New Roman" w:hAnsi="Times New Roman"/>
          <w:szCs w:val="24"/>
        </w:rPr>
        <w:t>4</w:t>
      </w:r>
      <w:r w:rsidRPr="00A755C5">
        <w:rPr>
          <w:rFonts w:ascii="Times New Roman" w:hAnsi="Times New Roman"/>
          <w:szCs w:val="24"/>
        </w:rPr>
        <w:t>. Dėl būsto Pušyno g. 1, Katlėrių k., Skiemonių sen., Anykščių r. sav. pardavimo (1-T-246)</w:t>
      </w:r>
      <w:r>
        <w:rPr>
          <w:rFonts w:ascii="Times New Roman" w:hAnsi="Times New Roman"/>
          <w:szCs w:val="24"/>
        </w:rPr>
        <w:t>.</w:t>
      </w:r>
    </w:p>
    <w:p w14:paraId="18C10A8E" w14:textId="66F995D6" w:rsidR="006C258C" w:rsidRPr="00A755C5" w:rsidRDefault="006C258C" w:rsidP="006C258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 w:rsidR="00191636">
        <w:rPr>
          <w:rFonts w:ascii="Times New Roman" w:hAnsi="Times New Roman"/>
          <w:szCs w:val="24"/>
        </w:rPr>
        <w:t>5</w:t>
      </w:r>
      <w:r w:rsidRPr="00A755C5">
        <w:rPr>
          <w:rFonts w:ascii="Times New Roman" w:hAnsi="Times New Roman"/>
          <w:szCs w:val="24"/>
        </w:rPr>
        <w:t>. Dėl turto perdavimo pagal panaudos sutartį Anykščių rajono ugniagesių tarnybai (1-T-236)</w:t>
      </w:r>
      <w:r>
        <w:rPr>
          <w:rFonts w:ascii="Times New Roman" w:hAnsi="Times New Roman"/>
          <w:szCs w:val="24"/>
        </w:rPr>
        <w:t>.</w:t>
      </w:r>
    </w:p>
    <w:p w14:paraId="40BEB184" w14:textId="6DD1BBD9" w:rsidR="006C258C" w:rsidRPr="00A755C5" w:rsidRDefault="006C258C" w:rsidP="006C258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 w:rsidR="00191636">
        <w:rPr>
          <w:rFonts w:ascii="Times New Roman" w:hAnsi="Times New Roman"/>
          <w:szCs w:val="24"/>
        </w:rPr>
        <w:t>6</w:t>
      </w:r>
      <w:r w:rsidRPr="00A755C5">
        <w:rPr>
          <w:rFonts w:ascii="Times New Roman" w:hAnsi="Times New Roman"/>
          <w:szCs w:val="24"/>
        </w:rPr>
        <w:t>. Dėl turto perdavimo pagal panaudos sutartį asociacijai Ažuožerių kaimo bendruomenei (1-T-238)</w:t>
      </w:r>
      <w:r>
        <w:rPr>
          <w:rFonts w:ascii="Times New Roman" w:hAnsi="Times New Roman"/>
          <w:szCs w:val="24"/>
        </w:rPr>
        <w:t>.</w:t>
      </w:r>
    </w:p>
    <w:p w14:paraId="6EACFD2D" w14:textId="52554BE9" w:rsidR="006C258C" w:rsidRPr="00A755C5" w:rsidRDefault="006C258C" w:rsidP="006C258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 w:rsidR="00191636">
        <w:rPr>
          <w:rFonts w:ascii="Times New Roman" w:hAnsi="Times New Roman"/>
          <w:szCs w:val="24"/>
        </w:rPr>
        <w:t>7</w:t>
      </w:r>
      <w:r w:rsidRPr="00A755C5">
        <w:rPr>
          <w:rFonts w:ascii="Times New Roman" w:hAnsi="Times New Roman"/>
          <w:szCs w:val="24"/>
        </w:rPr>
        <w:t>. Dėl Anykščių rajono savivaldybei nuosavybės teise priklausančio turto perdavimo Anykščių Antano Vienuolio progimnazijai ir Anykščių Antano Baranausko pagrindinei mokyklai valdyti, naudoti ir disponuoti juo patikėjimo teise (1-T-235)</w:t>
      </w:r>
      <w:r>
        <w:rPr>
          <w:rFonts w:ascii="Times New Roman" w:hAnsi="Times New Roman"/>
          <w:szCs w:val="24"/>
        </w:rPr>
        <w:t>.</w:t>
      </w:r>
    </w:p>
    <w:p w14:paraId="7D799A95" w14:textId="284F7689" w:rsidR="006C258C" w:rsidRPr="00A755C5" w:rsidRDefault="006C258C" w:rsidP="006C258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 w:rsidR="00191636">
        <w:rPr>
          <w:rFonts w:ascii="Times New Roman" w:hAnsi="Times New Roman"/>
          <w:szCs w:val="24"/>
        </w:rPr>
        <w:t>8</w:t>
      </w:r>
      <w:r w:rsidRPr="00A755C5">
        <w:rPr>
          <w:rFonts w:ascii="Times New Roman" w:hAnsi="Times New Roman"/>
          <w:szCs w:val="24"/>
        </w:rPr>
        <w:t>. Dėl valstybės turto perėmimo savivaldybės nuosavybėn ir šio turto perdavimo Anykščių rajono savivaldybės administracijai valdyti, naudoti ir disponuoti juo patikėjimo teise (1-T-237)</w:t>
      </w:r>
      <w:r>
        <w:rPr>
          <w:rFonts w:ascii="Times New Roman" w:hAnsi="Times New Roman"/>
          <w:szCs w:val="24"/>
        </w:rPr>
        <w:t>.</w:t>
      </w:r>
    </w:p>
    <w:p w14:paraId="3D2C546B" w14:textId="77777777" w:rsidR="006C258C" w:rsidRDefault="006C258C" w:rsidP="006C258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 – Vilma Vilkickaitė</w:t>
      </w:r>
    </w:p>
    <w:sectPr w:rsidR="006C258C" w:rsidSect="00FC12A4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402119" w14:textId="77777777" w:rsidR="00E942B9" w:rsidRDefault="00E942B9">
      <w:r>
        <w:separator/>
      </w:r>
    </w:p>
  </w:endnote>
  <w:endnote w:type="continuationSeparator" w:id="0">
    <w:p w14:paraId="17A76826" w14:textId="77777777" w:rsidR="00E942B9" w:rsidRDefault="00E94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6AF382" w14:textId="77777777" w:rsidR="00E942B9" w:rsidRDefault="00E942B9">
      <w:r>
        <w:separator/>
      </w:r>
    </w:p>
  </w:footnote>
  <w:footnote w:type="continuationSeparator" w:id="0">
    <w:p w14:paraId="16F31778" w14:textId="77777777" w:rsidR="00E942B9" w:rsidRDefault="00E94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D535B6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D535B6" w:rsidRDefault="00D535B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D535B6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D535B6" w:rsidRDefault="00D535B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47393"/>
    <w:rsid w:val="00092210"/>
    <w:rsid w:val="000A5CC9"/>
    <w:rsid w:val="000B0241"/>
    <w:rsid w:val="000F45E0"/>
    <w:rsid w:val="000F625B"/>
    <w:rsid w:val="001200BE"/>
    <w:rsid w:val="00130775"/>
    <w:rsid w:val="00164D8F"/>
    <w:rsid w:val="00191636"/>
    <w:rsid w:val="001B0361"/>
    <w:rsid w:val="001B45A4"/>
    <w:rsid w:val="001B5A5D"/>
    <w:rsid w:val="001D0A20"/>
    <w:rsid w:val="001D7CAC"/>
    <w:rsid w:val="00205556"/>
    <w:rsid w:val="00211654"/>
    <w:rsid w:val="002116AD"/>
    <w:rsid w:val="00242301"/>
    <w:rsid w:val="00290C07"/>
    <w:rsid w:val="00292680"/>
    <w:rsid w:val="002E03EB"/>
    <w:rsid w:val="002E1944"/>
    <w:rsid w:val="003114F9"/>
    <w:rsid w:val="00316F51"/>
    <w:rsid w:val="00337735"/>
    <w:rsid w:val="00356856"/>
    <w:rsid w:val="00356EC9"/>
    <w:rsid w:val="003669ED"/>
    <w:rsid w:val="003F0443"/>
    <w:rsid w:val="004118D0"/>
    <w:rsid w:val="00421D7F"/>
    <w:rsid w:val="00425AF4"/>
    <w:rsid w:val="00432611"/>
    <w:rsid w:val="00440AFF"/>
    <w:rsid w:val="004646D7"/>
    <w:rsid w:val="00472CDE"/>
    <w:rsid w:val="004A41C2"/>
    <w:rsid w:val="004A4DF1"/>
    <w:rsid w:val="004C5340"/>
    <w:rsid w:val="004E1412"/>
    <w:rsid w:val="004F59C2"/>
    <w:rsid w:val="0052377B"/>
    <w:rsid w:val="00553598"/>
    <w:rsid w:val="005926A0"/>
    <w:rsid w:val="006165C2"/>
    <w:rsid w:val="00625C20"/>
    <w:rsid w:val="00640323"/>
    <w:rsid w:val="00650E57"/>
    <w:rsid w:val="006544F8"/>
    <w:rsid w:val="00665862"/>
    <w:rsid w:val="00672374"/>
    <w:rsid w:val="006B5BB7"/>
    <w:rsid w:val="006B6CA9"/>
    <w:rsid w:val="006B712E"/>
    <w:rsid w:val="006C258C"/>
    <w:rsid w:val="006D0588"/>
    <w:rsid w:val="0078685F"/>
    <w:rsid w:val="00795CAB"/>
    <w:rsid w:val="007F5B68"/>
    <w:rsid w:val="00807169"/>
    <w:rsid w:val="00816523"/>
    <w:rsid w:val="00822843"/>
    <w:rsid w:val="00827106"/>
    <w:rsid w:val="00827166"/>
    <w:rsid w:val="0083226D"/>
    <w:rsid w:val="00873693"/>
    <w:rsid w:val="008A1138"/>
    <w:rsid w:val="008A19AD"/>
    <w:rsid w:val="00910FCE"/>
    <w:rsid w:val="0091647B"/>
    <w:rsid w:val="00953393"/>
    <w:rsid w:val="00954E05"/>
    <w:rsid w:val="00961CA2"/>
    <w:rsid w:val="009C76C8"/>
    <w:rsid w:val="009D40D5"/>
    <w:rsid w:val="00A068A9"/>
    <w:rsid w:val="00A12831"/>
    <w:rsid w:val="00A219FE"/>
    <w:rsid w:val="00A351C3"/>
    <w:rsid w:val="00A45148"/>
    <w:rsid w:val="00A76848"/>
    <w:rsid w:val="00AA37E2"/>
    <w:rsid w:val="00AC1EB2"/>
    <w:rsid w:val="00B06EAF"/>
    <w:rsid w:val="00B1424C"/>
    <w:rsid w:val="00B15B0B"/>
    <w:rsid w:val="00B214C0"/>
    <w:rsid w:val="00B4302F"/>
    <w:rsid w:val="00B73AB3"/>
    <w:rsid w:val="00B7603C"/>
    <w:rsid w:val="00B87CF8"/>
    <w:rsid w:val="00C1479B"/>
    <w:rsid w:val="00C22B28"/>
    <w:rsid w:val="00C25638"/>
    <w:rsid w:val="00C40024"/>
    <w:rsid w:val="00C7313C"/>
    <w:rsid w:val="00C95454"/>
    <w:rsid w:val="00CA21CC"/>
    <w:rsid w:val="00CB508C"/>
    <w:rsid w:val="00CC3700"/>
    <w:rsid w:val="00CC7AFC"/>
    <w:rsid w:val="00D5199A"/>
    <w:rsid w:val="00D535B6"/>
    <w:rsid w:val="00D95D73"/>
    <w:rsid w:val="00DB547F"/>
    <w:rsid w:val="00DC31C7"/>
    <w:rsid w:val="00DE7E5D"/>
    <w:rsid w:val="00E25944"/>
    <w:rsid w:val="00E5634E"/>
    <w:rsid w:val="00E871CC"/>
    <w:rsid w:val="00E942B9"/>
    <w:rsid w:val="00EA4A85"/>
    <w:rsid w:val="00EB22EC"/>
    <w:rsid w:val="00EB7A02"/>
    <w:rsid w:val="00EC372D"/>
    <w:rsid w:val="00EC72C1"/>
    <w:rsid w:val="00ED1713"/>
    <w:rsid w:val="00EE69C4"/>
    <w:rsid w:val="00EF2111"/>
    <w:rsid w:val="00F013DC"/>
    <w:rsid w:val="00F21DE9"/>
    <w:rsid w:val="00F24B72"/>
    <w:rsid w:val="00F51E32"/>
    <w:rsid w:val="00FC12A4"/>
    <w:rsid w:val="00FD50AC"/>
    <w:rsid w:val="00FF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2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41</cp:revision>
  <dcterms:created xsi:type="dcterms:W3CDTF">2023-08-24T05:22:00Z</dcterms:created>
  <dcterms:modified xsi:type="dcterms:W3CDTF">2024-07-17T12:30:00Z</dcterms:modified>
</cp:coreProperties>
</file>